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F5" w:rsidRPr="00770D60" w:rsidRDefault="003039F5" w:rsidP="003039F5">
      <w:pPr>
        <w:spacing w:after="0"/>
        <w:rPr>
          <w:rFonts w:asciiTheme="minorHAnsi" w:hAnsiTheme="minorHAnsi" w:cs="Arial"/>
          <w:b/>
          <w:bCs/>
          <w:sz w:val="36"/>
          <w:szCs w:val="36"/>
          <w:u w:val="single"/>
        </w:rPr>
      </w:pPr>
      <w:bookmarkStart w:id="0" w:name="_GoBack"/>
      <w:bookmarkEnd w:id="0"/>
      <w:r w:rsidRPr="00770D60">
        <w:rPr>
          <w:rFonts w:asciiTheme="minorHAnsi" w:hAnsiTheme="minorHAnsi" w:cs="Arial"/>
          <w:b/>
          <w:bCs/>
          <w:sz w:val="36"/>
          <w:szCs w:val="36"/>
          <w:u w:val="single"/>
        </w:rPr>
        <w:t xml:space="preserve">Maternal and Newborn Health Unit </w:t>
      </w:r>
    </w:p>
    <w:p w:rsidR="003039F5" w:rsidRPr="00770D60" w:rsidRDefault="003039F5" w:rsidP="003039F5">
      <w:pPr>
        <w:spacing w:after="0"/>
        <w:rPr>
          <w:rFonts w:asciiTheme="minorHAnsi" w:hAnsiTheme="minorHAnsi" w:cs="Arial"/>
          <w:b/>
          <w:bCs/>
          <w:sz w:val="36"/>
          <w:szCs w:val="36"/>
          <w:u w:val="single"/>
        </w:rPr>
      </w:pPr>
      <w:r w:rsidRPr="00770D60">
        <w:rPr>
          <w:rFonts w:asciiTheme="minorHAnsi" w:hAnsiTheme="minorHAnsi" w:cs="Arial"/>
          <w:b/>
          <w:bCs/>
          <w:sz w:val="36"/>
          <w:szCs w:val="36"/>
          <w:u w:val="single"/>
        </w:rPr>
        <w:t>External Advisory Group - Terms of Reference</w:t>
      </w:r>
    </w:p>
    <w:p w:rsidR="003039F5" w:rsidRPr="006974AB" w:rsidRDefault="003039F5" w:rsidP="003039F5">
      <w:pPr>
        <w:spacing w:after="0"/>
        <w:rPr>
          <w:rFonts w:asciiTheme="minorHAnsi" w:hAnsiTheme="minorHAnsi" w:cs="Arial"/>
          <w:b/>
          <w:bCs/>
          <w:sz w:val="22"/>
          <w:szCs w:val="22"/>
        </w:rPr>
      </w:pPr>
    </w:p>
    <w:p w:rsidR="003039F5" w:rsidRPr="006974AB" w:rsidRDefault="003039F5" w:rsidP="003039F5">
      <w:pPr>
        <w:spacing w:after="0"/>
        <w:jc w:val="center"/>
        <w:rPr>
          <w:rFonts w:asciiTheme="minorHAnsi" w:hAnsiTheme="minorHAnsi" w:cs="Arial"/>
          <w:sz w:val="22"/>
          <w:szCs w:val="22"/>
        </w:rPr>
      </w:pPr>
    </w:p>
    <w:p w:rsidR="003039F5" w:rsidRPr="006974AB" w:rsidRDefault="003039F5" w:rsidP="003039F5">
      <w:p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6974AB">
        <w:rPr>
          <w:rFonts w:asciiTheme="minorHAnsi" w:hAnsiTheme="minorHAnsi" w:cs="Arial"/>
          <w:b/>
          <w:sz w:val="24"/>
          <w:szCs w:val="24"/>
        </w:rPr>
        <w:t>Objective of External Advisory Group:</w:t>
      </w:r>
    </w:p>
    <w:p w:rsidR="003039F5" w:rsidRPr="006974AB" w:rsidRDefault="003039F5" w:rsidP="003039F5">
      <w:pPr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3039F5" w:rsidRPr="006974AB" w:rsidRDefault="003039F5" w:rsidP="003039F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974AB">
        <w:rPr>
          <w:rFonts w:asciiTheme="minorHAnsi" w:hAnsiTheme="minorHAnsi" w:cs="Arial"/>
          <w:sz w:val="22"/>
          <w:szCs w:val="22"/>
        </w:rPr>
        <w:t xml:space="preserve">As a leading global centre of excellence for Maternal and Newborn Health, the vision of the Maternal and Newborn Health Unit (MNHU) is </w:t>
      </w:r>
    </w:p>
    <w:p w:rsidR="003039F5" w:rsidRPr="006974AB" w:rsidRDefault="003039F5" w:rsidP="003039F5">
      <w:pPr>
        <w:spacing w:line="276" w:lineRule="auto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6974AB">
        <w:rPr>
          <w:rFonts w:asciiTheme="minorHAnsi" w:hAnsiTheme="minorHAnsi" w:cs="Arial"/>
          <w:sz w:val="22"/>
          <w:szCs w:val="22"/>
          <w:u w:val="single"/>
        </w:rPr>
        <w:t xml:space="preserve">To:  </w:t>
      </w:r>
    </w:p>
    <w:p w:rsidR="003039F5" w:rsidRPr="006974AB" w:rsidRDefault="003039F5" w:rsidP="003039F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974AB">
        <w:rPr>
          <w:rFonts w:asciiTheme="minorHAnsi" w:hAnsiTheme="minorHAnsi" w:cs="Arial"/>
          <w:sz w:val="22"/>
          <w:szCs w:val="22"/>
        </w:rPr>
        <w:t>Improve the availability and quality of health care for mothers and babies, contributing to a reduction in maternal and newborn mortality and morbidity and an improvement in quality of life.</w:t>
      </w:r>
    </w:p>
    <w:p w:rsidR="003039F5" w:rsidRPr="006974AB" w:rsidRDefault="003039F5" w:rsidP="003039F5">
      <w:pPr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6974AB">
        <w:rPr>
          <w:rFonts w:asciiTheme="minorHAnsi" w:hAnsiTheme="minorHAnsi" w:cs="Arial"/>
          <w:sz w:val="22"/>
          <w:szCs w:val="22"/>
          <w:u w:val="single"/>
        </w:rPr>
        <w:t>By:</w:t>
      </w:r>
    </w:p>
    <w:p w:rsidR="003039F5" w:rsidRPr="006974AB" w:rsidRDefault="003039F5" w:rsidP="003039F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974AB">
        <w:rPr>
          <w:rFonts w:asciiTheme="minorHAnsi" w:hAnsiTheme="minorHAnsi" w:cs="Arial"/>
          <w:sz w:val="22"/>
          <w:szCs w:val="22"/>
        </w:rPr>
        <w:t>Partnering strategically with governments and global agencies,</w:t>
      </w:r>
    </w:p>
    <w:p w:rsidR="003039F5" w:rsidRPr="006974AB" w:rsidRDefault="003039F5" w:rsidP="003039F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974AB">
        <w:rPr>
          <w:rFonts w:asciiTheme="minorHAnsi" w:hAnsiTheme="minorHAnsi" w:cs="Arial"/>
          <w:sz w:val="22"/>
          <w:szCs w:val="22"/>
        </w:rPr>
        <w:t xml:space="preserve">Facilitating the sharing of knowledge and expertise, </w:t>
      </w:r>
    </w:p>
    <w:p w:rsidR="003039F5" w:rsidRPr="006974AB" w:rsidRDefault="003039F5" w:rsidP="003039F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974AB">
        <w:rPr>
          <w:rFonts w:asciiTheme="minorHAnsi" w:hAnsiTheme="minorHAnsi" w:cs="Arial"/>
          <w:sz w:val="22"/>
          <w:szCs w:val="22"/>
        </w:rPr>
        <w:t>Encouraging lessons-learnt to be shared across national boundaries,</w:t>
      </w:r>
    </w:p>
    <w:p w:rsidR="003039F5" w:rsidRDefault="003039F5" w:rsidP="003039F5">
      <w:pPr>
        <w:pStyle w:val="ListParagraph"/>
        <w:numPr>
          <w:ilvl w:val="0"/>
          <w:numId w:val="8"/>
        </w:numPr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6974AB">
        <w:rPr>
          <w:rFonts w:asciiTheme="minorHAnsi" w:hAnsiTheme="minorHAnsi" w:cs="Arial"/>
          <w:sz w:val="22"/>
          <w:szCs w:val="22"/>
        </w:rPr>
        <w:t>Planning for the pro-active growth of our research, technical assistance and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CD14FD">
        <w:rPr>
          <w:rFonts w:asciiTheme="minorHAnsi" w:hAnsiTheme="minorHAnsi" w:cs="Arial"/>
          <w:sz w:val="22"/>
          <w:szCs w:val="22"/>
        </w:rPr>
        <w:t>teaching,</w:t>
      </w:r>
    </w:p>
    <w:p w:rsidR="003039F5" w:rsidRPr="00CD14FD" w:rsidRDefault="003039F5" w:rsidP="003039F5">
      <w:pPr>
        <w:pStyle w:val="ListParagraph"/>
        <w:spacing w:after="0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3039F5" w:rsidRPr="00CD14FD" w:rsidRDefault="003039F5" w:rsidP="003039F5">
      <w:pPr>
        <w:pStyle w:val="ListParagraph"/>
        <w:numPr>
          <w:ilvl w:val="0"/>
          <w:numId w:val="8"/>
        </w:numPr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CD14FD">
        <w:rPr>
          <w:rFonts w:asciiTheme="minorHAnsi" w:hAnsiTheme="minorHAnsi" w:cs="Arial"/>
          <w:sz w:val="22"/>
          <w:szCs w:val="22"/>
        </w:rPr>
        <w:t>Designing and implementing innovative, evidence-based healthcare packages and new frameworks for the evaluation of effectiveness.</w:t>
      </w:r>
    </w:p>
    <w:p w:rsidR="003039F5" w:rsidRPr="006974AB" w:rsidRDefault="003039F5" w:rsidP="003039F5">
      <w:pPr>
        <w:pStyle w:val="StyleHeading2TimesNewRoman11ptBoldLeft0cmBefore"/>
        <w:spacing w:before="0" w:line="276" w:lineRule="auto"/>
        <w:jc w:val="both"/>
        <w:rPr>
          <w:rFonts w:asciiTheme="minorHAnsi" w:hAnsiTheme="minorHAnsi" w:cs="Arial"/>
          <w:b w:val="0"/>
          <w:szCs w:val="22"/>
        </w:rPr>
      </w:pPr>
    </w:p>
    <w:p w:rsidR="003039F5" w:rsidRPr="006974AB" w:rsidRDefault="003039F5" w:rsidP="003039F5">
      <w:pPr>
        <w:pStyle w:val="StyleHeading2TimesNewRoman11ptBoldLeft0cmBefore"/>
        <w:spacing w:before="0" w:line="276" w:lineRule="auto"/>
        <w:jc w:val="both"/>
        <w:rPr>
          <w:rFonts w:asciiTheme="minorHAnsi" w:hAnsiTheme="minorHAnsi" w:cs="Arial"/>
          <w:b w:val="0"/>
          <w:szCs w:val="22"/>
        </w:rPr>
      </w:pPr>
      <w:bookmarkStart w:id="1" w:name="_Toc349221783"/>
      <w:r w:rsidRPr="006974AB">
        <w:rPr>
          <w:rFonts w:asciiTheme="minorHAnsi" w:hAnsiTheme="minorHAnsi" w:cs="Arial"/>
          <w:b w:val="0"/>
          <w:szCs w:val="22"/>
        </w:rPr>
        <w:t>The External Advisory Group (EAG) is an advisory panel established to provide advice and assistance to the MNH Unit as required.</w:t>
      </w:r>
      <w:bookmarkEnd w:id="1"/>
      <w:r w:rsidRPr="006974AB">
        <w:rPr>
          <w:rFonts w:asciiTheme="minorHAnsi" w:hAnsiTheme="minorHAnsi" w:cs="Arial"/>
          <w:b w:val="0"/>
          <w:szCs w:val="22"/>
        </w:rPr>
        <w:t xml:space="preserve"> </w:t>
      </w:r>
    </w:p>
    <w:p w:rsidR="003039F5" w:rsidRPr="006974AB" w:rsidRDefault="003039F5" w:rsidP="003039F5">
      <w:pPr>
        <w:pStyle w:val="StyleHeading2TimesNewRoman11ptBoldLeft0cmBefore"/>
        <w:spacing w:before="0" w:line="276" w:lineRule="auto"/>
        <w:jc w:val="both"/>
        <w:rPr>
          <w:rFonts w:asciiTheme="minorHAnsi" w:hAnsiTheme="minorHAnsi" w:cs="Arial"/>
          <w:b w:val="0"/>
          <w:szCs w:val="22"/>
        </w:rPr>
      </w:pPr>
      <w:bookmarkStart w:id="2" w:name="_Toc349221784"/>
      <w:r w:rsidRPr="006974AB">
        <w:rPr>
          <w:rFonts w:asciiTheme="minorHAnsi" w:hAnsiTheme="minorHAnsi" w:cs="Arial"/>
          <w:b w:val="0"/>
          <w:szCs w:val="22"/>
        </w:rPr>
        <w:t xml:space="preserve">It will consist of a small number of experienced professionals who are not directly involved with MNHU </w:t>
      </w:r>
      <w:proofErr w:type="spellStart"/>
      <w:r w:rsidRPr="006974AB">
        <w:rPr>
          <w:rFonts w:asciiTheme="minorHAnsi" w:hAnsiTheme="minorHAnsi" w:cs="Arial"/>
          <w:b w:val="0"/>
          <w:szCs w:val="22"/>
        </w:rPr>
        <w:t>programmes</w:t>
      </w:r>
      <w:proofErr w:type="spellEnd"/>
      <w:r w:rsidRPr="006974AB">
        <w:rPr>
          <w:rFonts w:asciiTheme="minorHAnsi" w:hAnsiTheme="minorHAnsi" w:cs="Arial"/>
          <w:b w:val="0"/>
          <w:szCs w:val="22"/>
        </w:rPr>
        <w:t xml:space="preserve"> and who are drawn from MNH Unit stakeholder groups including:</w:t>
      </w:r>
      <w:bookmarkEnd w:id="2"/>
      <w:r w:rsidRPr="006974AB">
        <w:rPr>
          <w:rFonts w:asciiTheme="minorHAnsi" w:hAnsiTheme="minorHAnsi" w:cs="Arial"/>
          <w:b w:val="0"/>
          <w:szCs w:val="22"/>
        </w:rPr>
        <w:t xml:space="preserve"> </w:t>
      </w:r>
    </w:p>
    <w:p w:rsidR="003039F5" w:rsidRPr="006974AB" w:rsidRDefault="003039F5" w:rsidP="003039F5">
      <w:pPr>
        <w:pStyle w:val="StyleHeading2TimesNewRoman11ptBoldLeft0cmBefore"/>
        <w:numPr>
          <w:ilvl w:val="0"/>
          <w:numId w:val="5"/>
        </w:numPr>
        <w:spacing w:before="0"/>
        <w:ind w:left="357" w:hanging="357"/>
        <w:jc w:val="both"/>
        <w:rPr>
          <w:rFonts w:asciiTheme="minorHAnsi" w:hAnsiTheme="minorHAnsi" w:cs="Arial"/>
          <w:b w:val="0"/>
          <w:szCs w:val="22"/>
        </w:rPr>
      </w:pPr>
      <w:bookmarkStart w:id="3" w:name="_Toc349221785"/>
      <w:r w:rsidRPr="006974AB">
        <w:rPr>
          <w:rFonts w:asciiTheme="minorHAnsi" w:hAnsiTheme="minorHAnsi" w:cs="Arial"/>
          <w:b w:val="0"/>
          <w:szCs w:val="22"/>
        </w:rPr>
        <w:t>Organizations responsible for international policy (reproductive health and maternal and newborn health in particular)</w:t>
      </w:r>
      <w:bookmarkEnd w:id="3"/>
    </w:p>
    <w:p w:rsidR="003039F5" w:rsidRPr="006974AB" w:rsidRDefault="003039F5" w:rsidP="003039F5">
      <w:pPr>
        <w:pStyle w:val="StyleHeading2TimesNewRoman11ptBoldLeft0cmBefore"/>
        <w:numPr>
          <w:ilvl w:val="0"/>
          <w:numId w:val="5"/>
        </w:numPr>
        <w:spacing w:before="0"/>
        <w:ind w:left="357" w:hanging="357"/>
        <w:jc w:val="both"/>
        <w:rPr>
          <w:rFonts w:asciiTheme="minorHAnsi" w:hAnsiTheme="minorHAnsi" w:cs="Arial"/>
          <w:b w:val="0"/>
          <w:szCs w:val="22"/>
        </w:rPr>
      </w:pPr>
      <w:bookmarkStart w:id="4" w:name="_Toc349221786"/>
      <w:r w:rsidRPr="006974AB">
        <w:rPr>
          <w:rFonts w:asciiTheme="minorHAnsi" w:hAnsiTheme="minorHAnsi" w:cs="Arial"/>
          <w:b w:val="0"/>
          <w:szCs w:val="22"/>
        </w:rPr>
        <w:t>Organizations responsible for maternal and newborn health initiatives in developing countries</w:t>
      </w:r>
      <w:bookmarkEnd w:id="4"/>
    </w:p>
    <w:p w:rsidR="003039F5" w:rsidRPr="006974AB" w:rsidRDefault="003039F5" w:rsidP="003039F5">
      <w:pPr>
        <w:pStyle w:val="StyleHeading2TimesNewRoman11ptBoldLeft0cmBefore"/>
        <w:numPr>
          <w:ilvl w:val="0"/>
          <w:numId w:val="5"/>
        </w:numPr>
        <w:spacing w:before="0"/>
        <w:ind w:left="357" w:hanging="357"/>
        <w:jc w:val="both"/>
        <w:rPr>
          <w:rFonts w:asciiTheme="minorHAnsi" w:hAnsiTheme="minorHAnsi" w:cs="Arial"/>
          <w:b w:val="0"/>
          <w:szCs w:val="22"/>
        </w:rPr>
      </w:pPr>
      <w:bookmarkStart w:id="5" w:name="_Toc349221787"/>
      <w:r w:rsidRPr="006974AB">
        <w:rPr>
          <w:rFonts w:asciiTheme="minorHAnsi" w:hAnsiTheme="minorHAnsi" w:cs="Arial"/>
          <w:b w:val="0"/>
          <w:szCs w:val="22"/>
        </w:rPr>
        <w:t>Corporate and business world</w:t>
      </w:r>
      <w:bookmarkEnd w:id="5"/>
    </w:p>
    <w:p w:rsidR="003039F5" w:rsidRPr="006974AB" w:rsidRDefault="003039F5" w:rsidP="003039F5">
      <w:pPr>
        <w:pStyle w:val="StyleHeading2TimesNewRoman11ptBoldLeft0cmBefore"/>
        <w:numPr>
          <w:ilvl w:val="0"/>
          <w:numId w:val="5"/>
        </w:numPr>
        <w:spacing w:before="0"/>
        <w:ind w:left="357" w:hanging="357"/>
        <w:jc w:val="both"/>
        <w:rPr>
          <w:rFonts w:asciiTheme="minorHAnsi" w:hAnsiTheme="minorHAnsi" w:cs="Arial"/>
          <w:b w:val="0"/>
          <w:szCs w:val="22"/>
        </w:rPr>
      </w:pPr>
      <w:bookmarkStart w:id="6" w:name="_Toc349221788"/>
      <w:r w:rsidRPr="006974AB">
        <w:rPr>
          <w:rFonts w:asciiTheme="minorHAnsi" w:hAnsiTheme="minorHAnsi" w:cs="Arial"/>
          <w:b w:val="0"/>
          <w:szCs w:val="22"/>
        </w:rPr>
        <w:t>Professional associations</w:t>
      </w:r>
      <w:bookmarkEnd w:id="6"/>
    </w:p>
    <w:p w:rsidR="003039F5" w:rsidRPr="0069150A" w:rsidRDefault="003039F5" w:rsidP="0069150A">
      <w:pPr>
        <w:pStyle w:val="StyleHeading2TimesNewRoman11ptBoldLeft0cmBefore"/>
        <w:numPr>
          <w:ilvl w:val="0"/>
          <w:numId w:val="5"/>
        </w:numPr>
        <w:spacing w:before="0"/>
        <w:ind w:left="357" w:hanging="357"/>
        <w:jc w:val="both"/>
        <w:rPr>
          <w:rFonts w:asciiTheme="minorHAnsi" w:hAnsiTheme="minorHAnsi" w:cs="Arial"/>
          <w:b w:val="0"/>
          <w:szCs w:val="22"/>
        </w:rPr>
      </w:pPr>
      <w:bookmarkStart w:id="7" w:name="_Toc349221789"/>
      <w:r w:rsidRPr="006974AB">
        <w:rPr>
          <w:rFonts w:asciiTheme="minorHAnsi" w:hAnsiTheme="minorHAnsi" w:cs="Arial"/>
          <w:b w:val="0"/>
          <w:szCs w:val="22"/>
        </w:rPr>
        <w:t>Major funding agencies supporting MNH Unit projects.</w:t>
      </w:r>
      <w:bookmarkEnd w:id="7"/>
      <w:r w:rsidRPr="006974AB">
        <w:rPr>
          <w:rFonts w:asciiTheme="minorHAnsi" w:hAnsiTheme="minorHAnsi" w:cs="Arial"/>
          <w:b w:val="0"/>
          <w:szCs w:val="22"/>
        </w:rPr>
        <w:t xml:space="preserve"> </w:t>
      </w:r>
    </w:p>
    <w:p w:rsidR="003039F5" w:rsidRDefault="003039F5" w:rsidP="003039F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3039F5" w:rsidRPr="006974AB" w:rsidRDefault="003039F5" w:rsidP="003039F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6974AB">
        <w:rPr>
          <w:rFonts w:asciiTheme="minorHAnsi" w:hAnsiTheme="minorHAnsi" w:cs="Arial"/>
          <w:b/>
          <w:sz w:val="24"/>
          <w:szCs w:val="24"/>
        </w:rPr>
        <w:t>Remit</w:t>
      </w:r>
      <w:r w:rsidRPr="006974AB">
        <w:rPr>
          <w:rFonts w:asciiTheme="minorHAnsi" w:hAnsiTheme="minorHAnsi" w:cs="Arial"/>
          <w:sz w:val="24"/>
          <w:szCs w:val="24"/>
        </w:rPr>
        <w:t>:</w:t>
      </w:r>
    </w:p>
    <w:p w:rsidR="003039F5" w:rsidRPr="006974AB" w:rsidRDefault="003039F5" w:rsidP="003039F5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974AB">
        <w:rPr>
          <w:rFonts w:asciiTheme="minorHAnsi" w:hAnsiTheme="minorHAnsi" w:cs="Arial"/>
          <w:sz w:val="22"/>
          <w:szCs w:val="22"/>
        </w:rPr>
        <w:t>To support the MNH Unit in achieving its objectives, developing and implementing its strategy and work-plan in order to reduce maternal and newborn mortality and morbidity.</w:t>
      </w:r>
    </w:p>
    <w:p w:rsidR="003039F5" w:rsidRPr="006974AB" w:rsidRDefault="003039F5" w:rsidP="003039F5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974AB">
        <w:rPr>
          <w:rFonts w:asciiTheme="minorHAnsi" w:hAnsiTheme="minorHAnsi" w:cs="Arial"/>
          <w:sz w:val="22"/>
          <w:szCs w:val="22"/>
        </w:rPr>
        <w:t>To alert the MNH Unit to current issues and advances in the field and their potential impact on their programme of activities.</w:t>
      </w:r>
    </w:p>
    <w:p w:rsidR="003039F5" w:rsidRPr="006974AB" w:rsidRDefault="003039F5" w:rsidP="003039F5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974AB">
        <w:rPr>
          <w:rFonts w:asciiTheme="minorHAnsi" w:hAnsiTheme="minorHAnsi" w:cs="Arial"/>
          <w:sz w:val="22"/>
          <w:szCs w:val="22"/>
        </w:rPr>
        <w:t>To advise about changes and developments of the needs of under-resourced countries to meet MDGs 4 and 5.</w:t>
      </w:r>
    </w:p>
    <w:p w:rsidR="003039F5" w:rsidRPr="006974AB" w:rsidRDefault="003039F5" w:rsidP="003039F5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974AB">
        <w:rPr>
          <w:rFonts w:asciiTheme="minorHAnsi" w:hAnsiTheme="minorHAnsi" w:cs="Arial"/>
          <w:sz w:val="22"/>
          <w:szCs w:val="22"/>
        </w:rPr>
        <w:lastRenderedPageBreak/>
        <w:t>To raise awareness of the work of the MNHU strategy and work-plan.</w:t>
      </w:r>
    </w:p>
    <w:p w:rsidR="003039F5" w:rsidRPr="006974AB" w:rsidRDefault="003039F5" w:rsidP="003039F5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6974AB">
        <w:rPr>
          <w:rFonts w:asciiTheme="minorHAnsi" w:hAnsiTheme="minorHAnsi" w:cs="Arial"/>
          <w:sz w:val="22"/>
          <w:szCs w:val="22"/>
        </w:rPr>
        <w:t>To assist in identifying funding opportunities.</w:t>
      </w:r>
    </w:p>
    <w:p w:rsidR="003039F5" w:rsidRPr="006974AB" w:rsidRDefault="003039F5" w:rsidP="003039F5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6974AB">
        <w:rPr>
          <w:rFonts w:asciiTheme="minorHAnsi" w:hAnsiTheme="minorHAnsi" w:cs="Arial"/>
          <w:sz w:val="22"/>
          <w:szCs w:val="22"/>
        </w:rPr>
        <w:t>To identify areas of particular need in developing countries where the MNHU Partnership might make a contribution.</w:t>
      </w:r>
    </w:p>
    <w:p w:rsidR="003039F5" w:rsidRPr="006974AB" w:rsidRDefault="003039F5" w:rsidP="003039F5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6974AB">
        <w:rPr>
          <w:rFonts w:asciiTheme="minorHAnsi" w:hAnsiTheme="minorHAnsi" w:cs="Arial"/>
          <w:sz w:val="22"/>
          <w:szCs w:val="22"/>
        </w:rPr>
        <w:t>To advise on the ethics and value of proposed international work being undertaken by the MNHU</w:t>
      </w:r>
    </w:p>
    <w:p w:rsidR="000473F3" w:rsidRDefault="003E116F"/>
    <w:sectPr w:rsidR="00047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445"/>
    <w:multiLevelType w:val="hybridMultilevel"/>
    <w:tmpl w:val="B8AAFAA8"/>
    <w:lvl w:ilvl="0" w:tplc="08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380562B2"/>
    <w:multiLevelType w:val="hybridMultilevel"/>
    <w:tmpl w:val="350EDA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BE1455"/>
    <w:multiLevelType w:val="hybridMultilevel"/>
    <w:tmpl w:val="54E686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FA1E00"/>
    <w:multiLevelType w:val="hybridMultilevel"/>
    <w:tmpl w:val="20DE2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D95583"/>
    <w:multiLevelType w:val="hybridMultilevel"/>
    <w:tmpl w:val="9CF4C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4E5DAA"/>
    <w:multiLevelType w:val="hybridMultilevel"/>
    <w:tmpl w:val="B86C8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86767"/>
    <w:multiLevelType w:val="hybridMultilevel"/>
    <w:tmpl w:val="4E0A6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E39FF"/>
    <w:multiLevelType w:val="hybridMultilevel"/>
    <w:tmpl w:val="3940C8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3B5278"/>
    <w:multiLevelType w:val="hybridMultilevel"/>
    <w:tmpl w:val="BD1A2F32"/>
    <w:lvl w:ilvl="0" w:tplc="69369D86">
      <w:start w:val="2"/>
      <w:numFmt w:val="bullet"/>
      <w:pStyle w:val="ListNumber2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F5"/>
    <w:rsid w:val="003039F5"/>
    <w:rsid w:val="003E116F"/>
    <w:rsid w:val="0069150A"/>
    <w:rsid w:val="00B601A6"/>
    <w:rsid w:val="00D4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9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3039F5"/>
    <w:pPr>
      <w:keepNext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039F5"/>
    <w:rPr>
      <w:rFonts w:ascii="Times New Roman" w:eastAsia="Times New Roman" w:hAnsi="Times New Roman" w:cs="Times New Roman"/>
      <w:b/>
      <w:bCs/>
      <w:sz w:val="24"/>
      <w:szCs w:val="20"/>
      <w:lang w:eastAsia="en-GB"/>
    </w:rPr>
  </w:style>
  <w:style w:type="paragraph" w:customStyle="1" w:styleId="BodyTextHanging">
    <w:name w:val="Body Text Hanging"/>
    <w:basedOn w:val="ListNumber2"/>
    <w:rsid w:val="003039F5"/>
    <w:pPr>
      <w:numPr>
        <w:numId w:val="0"/>
      </w:numPr>
      <w:tabs>
        <w:tab w:val="left" w:pos="1361"/>
        <w:tab w:val="left" w:pos="1644"/>
        <w:tab w:val="left" w:pos="1928"/>
        <w:tab w:val="left" w:pos="2211"/>
      </w:tabs>
      <w:spacing w:after="180"/>
      <w:ind w:left="1361" w:hanging="567"/>
      <w:contextualSpacing w:val="0"/>
      <w:jc w:val="both"/>
    </w:pPr>
    <w:rPr>
      <w:rFonts w:ascii="Arial" w:hAnsi="Arial" w:cs="Arial"/>
      <w:kern w:val="20"/>
      <w:szCs w:val="24"/>
      <w:lang w:eastAsia="en-US"/>
    </w:rPr>
  </w:style>
  <w:style w:type="paragraph" w:styleId="ListNumber2">
    <w:name w:val="List Number 2"/>
    <w:basedOn w:val="Normal"/>
    <w:uiPriority w:val="99"/>
    <w:unhideWhenUsed/>
    <w:rsid w:val="003039F5"/>
    <w:pPr>
      <w:numPr>
        <w:numId w:val="1"/>
      </w:numPr>
      <w:tabs>
        <w:tab w:val="num" w:pos="643"/>
      </w:tabs>
      <w:ind w:left="643"/>
      <w:contextualSpacing/>
    </w:pPr>
  </w:style>
  <w:style w:type="paragraph" w:styleId="ListParagraph">
    <w:name w:val="List Paragraph"/>
    <w:basedOn w:val="Normal"/>
    <w:uiPriority w:val="34"/>
    <w:qFormat/>
    <w:rsid w:val="00303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9F5"/>
    <w:rPr>
      <w:color w:val="0000FF"/>
      <w:u w:val="single"/>
    </w:rPr>
  </w:style>
  <w:style w:type="paragraph" w:customStyle="1" w:styleId="StyleHeading2TimesNewRoman11ptBoldLeft0cmBefore">
    <w:name w:val="Style Heading 2 + Times New Roman 11 pt Bold Left:  0 cm Before..."/>
    <w:basedOn w:val="Heading2"/>
    <w:rsid w:val="003039F5"/>
    <w:pPr>
      <w:spacing w:before="240"/>
    </w:pPr>
    <w:rPr>
      <w:rFonts w:ascii="Arial" w:hAnsi="Arial"/>
      <w:iCs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9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3039F5"/>
    <w:pPr>
      <w:keepNext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039F5"/>
    <w:rPr>
      <w:rFonts w:ascii="Times New Roman" w:eastAsia="Times New Roman" w:hAnsi="Times New Roman" w:cs="Times New Roman"/>
      <w:b/>
      <w:bCs/>
      <w:sz w:val="24"/>
      <w:szCs w:val="20"/>
      <w:lang w:eastAsia="en-GB"/>
    </w:rPr>
  </w:style>
  <w:style w:type="paragraph" w:customStyle="1" w:styleId="BodyTextHanging">
    <w:name w:val="Body Text Hanging"/>
    <w:basedOn w:val="ListNumber2"/>
    <w:rsid w:val="003039F5"/>
    <w:pPr>
      <w:numPr>
        <w:numId w:val="0"/>
      </w:numPr>
      <w:tabs>
        <w:tab w:val="left" w:pos="1361"/>
        <w:tab w:val="left" w:pos="1644"/>
        <w:tab w:val="left" w:pos="1928"/>
        <w:tab w:val="left" w:pos="2211"/>
      </w:tabs>
      <w:spacing w:after="180"/>
      <w:ind w:left="1361" w:hanging="567"/>
      <w:contextualSpacing w:val="0"/>
      <w:jc w:val="both"/>
    </w:pPr>
    <w:rPr>
      <w:rFonts w:ascii="Arial" w:hAnsi="Arial" w:cs="Arial"/>
      <w:kern w:val="20"/>
      <w:szCs w:val="24"/>
      <w:lang w:eastAsia="en-US"/>
    </w:rPr>
  </w:style>
  <w:style w:type="paragraph" w:styleId="ListNumber2">
    <w:name w:val="List Number 2"/>
    <w:basedOn w:val="Normal"/>
    <w:uiPriority w:val="99"/>
    <w:unhideWhenUsed/>
    <w:rsid w:val="003039F5"/>
    <w:pPr>
      <w:numPr>
        <w:numId w:val="1"/>
      </w:numPr>
      <w:tabs>
        <w:tab w:val="num" w:pos="643"/>
      </w:tabs>
      <w:ind w:left="643"/>
      <w:contextualSpacing/>
    </w:pPr>
  </w:style>
  <w:style w:type="paragraph" w:styleId="ListParagraph">
    <w:name w:val="List Paragraph"/>
    <w:basedOn w:val="Normal"/>
    <w:uiPriority w:val="34"/>
    <w:qFormat/>
    <w:rsid w:val="00303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9F5"/>
    <w:rPr>
      <w:color w:val="0000FF"/>
      <w:u w:val="single"/>
    </w:rPr>
  </w:style>
  <w:style w:type="paragraph" w:customStyle="1" w:styleId="StyleHeading2TimesNewRoman11ptBoldLeft0cmBefore">
    <w:name w:val="Style Heading 2 + Times New Roman 11 pt Bold Left:  0 cm Before..."/>
    <w:basedOn w:val="Heading2"/>
    <w:rsid w:val="003039F5"/>
    <w:pPr>
      <w:spacing w:before="240"/>
    </w:pPr>
    <w:rPr>
      <w:rFonts w:ascii="Arial" w:hAnsi="Arial"/>
      <w:iCs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Yeomans, Frederick</dc:creator>
  <cp:lastModifiedBy>Gill Wareing</cp:lastModifiedBy>
  <cp:revision>2</cp:revision>
  <dcterms:created xsi:type="dcterms:W3CDTF">2013-12-03T11:26:00Z</dcterms:created>
  <dcterms:modified xsi:type="dcterms:W3CDTF">2013-12-03T11:26:00Z</dcterms:modified>
</cp:coreProperties>
</file>